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jc w:val="both"/>
        <w:rPr>
          <w:rFonts w:hint="eastAsia"/>
          <w:sz w:val="28"/>
          <w:szCs w:val="36"/>
          <w:lang w:val="en-US" w:eastAsia="zh-CN"/>
        </w:rPr>
      </w:pPr>
      <w:r>
        <w:rPr>
          <w:rFonts w:hint="eastAsia"/>
          <w:sz w:val="32"/>
          <w:szCs w:val="40"/>
          <w:lang w:val="en-US" w:eastAsia="zh-CN"/>
        </w:rPr>
        <w:t xml:space="preserve">    </w:t>
      </w:r>
      <w:bookmarkStart w:id="0" w:name="OLE_LINK18"/>
      <w:r>
        <w:rPr>
          <w:rFonts w:hint="eastAsia"/>
          <w:sz w:val="28"/>
          <w:szCs w:val="36"/>
          <w:lang w:val="en-US" w:eastAsia="zh-CN"/>
        </w:rPr>
        <w:t xml:space="preserve">      </w:t>
      </w:r>
      <w:r>
        <w:rPr>
          <w:rFonts w:hint="eastAsia" w:asciiTheme="majorEastAsia" w:hAnsiTheme="majorEastAsia" w:eastAsiaTheme="majorEastAsia" w:cstheme="majorEastAsia"/>
          <w:sz w:val="28"/>
          <w:szCs w:val="36"/>
          <w:lang w:val="en-US" w:eastAsia="zh-CN"/>
        </w:rPr>
        <w:t>第一页</w:t>
      </w:r>
      <w:bookmarkEnd w:id="0"/>
      <w:r>
        <w:rPr>
          <w:rFonts w:hint="eastAsia" w:asciiTheme="majorEastAsia" w:hAnsiTheme="majorEastAsia" w:eastAsiaTheme="majorEastAsia" w:cstheme="majorEastAsia"/>
          <w:sz w:val="28"/>
          <w:szCs w:val="36"/>
          <w:lang w:val="en-US" w:eastAsia="zh-CN"/>
        </w:rPr>
        <w:t>关于GA工具的授权和使用指导说明</w:t>
      </w:r>
    </w:p>
    <w:p>
      <w:pPr>
        <w:jc w:val="both"/>
        <w:rPr>
          <w:rFonts w:hint="eastAsia"/>
          <w:sz w:val="28"/>
          <w:szCs w:val="36"/>
          <w:lang w:val="en-US" w:eastAsia="zh-CN"/>
        </w:rPr>
      </w:pPr>
    </w:p>
    <w:p>
      <w:pPr>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后期的网站，运营人员会在网站解析后安排添加GA代码，并在上线报告中体现出来。之前已经上线的网站，运营部会有选择性的添加，如有需要添加暂时没加到的，请联系运营专员。关于GA工具授权以及使用，主要流程如下：</w:t>
      </w:r>
    </w:p>
    <w:p>
      <w:pPr>
        <w:jc w:val="both"/>
        <w:rPr>
          <w:rFonts w:hint="eastAsia" w:asciiTheme="majorEastAsia" w:hAnsiTheme="majorEastAsia" w:eastAsiaTheme="majorEastAsia" w:cstheme="majorEastAsia"/>
          <w:sz w:val="21"/>
          <w:szCs w:val="21"/>
          <w:lang w:val="en-US" w:eastAsia="zh-CN"/>
        </w:rPr>
      </w:pPr>
    </w:p>
    <w:p>
      <w:pPr>
        <w:jc w:val="both"/>
        <w:rPr>
          <w:rFonts w:hint="eastAsia" w:asciiTheme="majorEastAsia" w:hAnsiTheme="majorEastAsia" w:eastAsiaTheme="majorEastAsia" w:cstheme="majorEastAsia"/>
          <w:color w:val="FF0000"/>
          <w:sz w:val="21"/>
          <w:szCs w:val="21"/>
          <w:lang w:val="en-US" w:eastAsia="zh-CN"/>
        </w:rPr>
      </w:pPr>
      <w:r>
        <w:rPr>
          <w:rFonts w:hint="eastAsia" w:asciiTheme="majorEastAsia" w:hAnsiTheme="majorEastAsia" w:eastAsiaTheme="majorEastAsia" w:cstheme="majorEastAsia"/>
          <w:color w:val="FF0000"/>
          <w:sz w:val="21"/>
          <w:szCs w:val="21"/>
          <w:lang w:val="en-US" w:eastAsia="zh-CN"/>
        </w:rPr>
        <w:t>针对没有gmail邮箱的销售及客户：</w:t>
      </w:r>
    </w:p>
    <w:p>
      <w:pPr>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必须先注册一个谷歌账号才可以给该账号授权。</w:t>
      </w:r>
    </w:p>
    <w:p>
      <w:pPr>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谷歌账号注册地址：</w:t>
      </w:r>
    </w:p>
    <w:p>
      <w:pPr>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fldChar w:fldCharType="begin"/>
      </w:r>
      <w:r>
        <w:rPr>
          <w:rFonts w:hint="eastAsia" w:asciiTheme="majorEastAsia" w:hAnsiTheme="majorEastAsia" w:eastAsiaTheme="majorEastAsia" w:cstheme="majorEastAsia"/>
          <w:sz w:val="21"/>
          <w:szCs w:val="21"/>
          <w:lang w:val="en-US" w:eastAsia="zh-CN"/>
        </w:rPr>
        <w:instrText xml:space="preserve"> HYPERLINK "https://accounts.google.com/SignUpExpress?service=adwords&amp;continue=https%3A%2F%2Fadwords.google.com%2Fum%2Fidentity&amp;ltmpl=signin&amp;hl=en_GB" </w:instrText>
      </w:r>
      <w:r>
        <w:rPr>
          <w:rFonts w:hint="eastAsia" w:asciiTheme="majorEastAsia" w:hAnsiTheme="majorEastAsia" w:eastAsiaTheme="majorEastAsia" w:cstheme="majorEastAsia"/>
          <w:sz w:val="21"/>
          <w:szCs w:val="21"/>
          <w:lang w:val="en-US" w:eastAsia="zh-CN"/>
        </w:rPr>
        <w:fldChar w:fldCharType="separate"/>
      </w:r>
      <w:r>
        <w:rPr>
          <w:rStyle w:val="6"/>
          <w:rFonts w:hint="eastAsia" w:asciiTheme="majorEastAsia" w:hAnsiTheme="majorEastAsia" w:eastAsiaTheme="majorEastAsia" w:cstheme="majorEastAsia"/>
          <w:sz w:val="21"/>
          <w:szCs w:val="21"/>
          <w:lang w:val="en-US" w:eastAsia="zh-CN"/>
        </w:rPr>
        <w:t>https://accounts.google.com/SignUpExpress?service=adwords&amp;continue=https%3A%2F%2Fadwords.google.com%2Fum%2Fidentity&amp;ltmpl=signin&amp;hl=en_GB</w:t>
      </w:r>
      <w:r>
        <w:rPr>
          <w:rFonts w:hint="eastAsia" w:asciiTheme="majorEastAsia" w:hAnsiTheme="majorEastAsia" w:eastAsiaTheme="majorEastAsia" w:cstheme="majorEastAsia"/>
          <w:sz w:val="21"/>
          <w:szCs w:val="21"/>
          <w:lang w:val="en-US" w:eastAsia="zh-CN"/>
        </w:rPr>
        <w:fldChar w:fldCharType="end"/>
      </w:r>
      <w:r>
        <w:rPr>
          <w:rFonts w:hint="eastAsia" w:asciiTheme="majorEastAsia" w:hAnsiTheme="majorEastAsia" w:eastAsiaTheme="majorEastAsia" w:cstheme="majorEastAsia"/>
          <w:sz w:val="21"/>
          <w:szCs w:val="21"/>
          <w:lang w:val="en-US" w:eastAsia="zh-CN"/>
        </w:rPr>
        <w:t xml:space="preserve"> </w:t>
      </w:r>
    </w:p>
    <w:p>
      <w:pPr>
        <w:jc w:val="both"/>
        <w:rPr>
          <w:rFonts w:hint="eastAsia" w:asciiTheme="majorEastAsia" w:hAnsiTheme="majorEastAsia" w:eastAsiaTheme="majorEastAsia" w:cstheme="majorEastAsia"/>
          <w:sz w:val="21"/>
          <w:szCs w:val="21"/>
          <w:lang w:val="en-US" w:eastAsia="zh-CN"/>
        </w:rPr>
      </w:pPr>
    </w:p>
    <w:p>
      <w:pPr>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b/>
          <w:bCs/>
          <w:sz w:val="21"/>
          <w:szCs w:val="21"/>
          <w:lang w:val="en-US" w:eastAsia="zh-CN"/>
        </w:rPr>
        <w:t>注意：</w:t>
      </w:r>
      <w:r>
        <w:rPr>
          <w:rFonts w:hint="eastAsia" w:asciiTheme="majorEastAsia" w:hAnsiTheme="majorEastAsia" w:eastAsiaTheme="majorEastAsia" w:cstheme="majorEastAsia"/>
          <w:sz w:val="21"/>
          <w:szCs w:val="21"/>
          <w:lang w:val="en-US" w:eastAsia="zh-CN"/>
        </w:rPr>
        <w:t>可以使用QQ邮箱，网易邮箱，其他的企业邮箱等。注册谷歌账号时必须要用手机验证才可以。注册完该账号后，记录好该密码并将这个邮箱发送给对应的网站运营人员授权查看统计数据。</w:t>
      </w:r>
    </w:p>
    <w:p>
      <w:pPr>
        <w:jc w:val="both"/>
        <w:rPr>
          <w:rFonts w:hint="eastAsia" w:asciiTheme="majorEastAsia" w:hAnsiTheme="majorEastAsia" w:eastAsiaTheme="majorEastAsia" w:cstheme="majorEastAsia"/>
          <w:color w:val="FF0000"/>
          <w:sz w:val="21"/>
          <w:szCs w:val="21"/>
          <w:lang w:val="en-US" w:eastAsia="zh-CN"/>
        </w:rPr>
      </w:pPr>
    </w:p>
    <w:p>
      <w:pPr>
        <w:jc w:val="both"/>
        <w:rPr>
          <w:rFonts w:hint="eastAsia" w:asciiTheme="majorEastAsia" w:hAnsiTheme="majorEastAsia" w:eastAsiaTheme="majorEastAsia" w:cstheme="majorEastAsia"/>
          <w:color w:val="FF0000"/>
          <w:sz w:val="21"/>
          <w:szCs w:val="21"/>
          <w:lang w:val="en-US" w:eastAsia="zh-CN"/>
        </w:rPr>
      </w:pPr>
      <w:r>
        <w:rPr>
          <w:rFonts w:hint="eastAsia" w:asciiTheme="majorEastAsia" w:hAnsiTheme="majorEastAsia" w:eastAsiaTheme="majorEastAsia" w:cstheme="majorEastAsia"/>
          <w:color w:val="FF0000"/>
          <w:sz w:val="21"/>
          <w:szCs w:val="21"/>
          <w:lang w:val="en-US" w:eastAsia="zh-CN"/>
        </w:rPr>
        <w:t>已经有gmail邮箱的销售及客户：</w:t>
      </w:r>
    </w:p>
    <w:p>
      <w:pPr>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直接提供gmail邮箱给对应的运营人员授权GA查看权限即可，后期登录GA的密码为自己的Gmail邮箱本身的密码。</w:t>
      </w:r>
    </w:p>
    <w:p>
      <w:pPr>
        <w:jc w:val="both"/>
        <w:rPr>
          <w:rFonts w:hint="eastAsia" w:asciiTheme="majorEastAsia" w:hAnsiTheme="majorEastAsia" w:eastAsiaTheme="majorEastAsia" w:cstheme="majorEastAsia"/>
          <w:sz w:val="21"/>
          <w:szCs w:val="21"/>
          <w:lang w:val="en-US" w:eastAsia="zh-CN"/>
        </w:rPr>
      </w:pPr>
    </w:p>
    <w:p>
      <w:pPr>
        <w:jc w:val="both"/>
        <w:rPr>
          <w:rFonts w:hint="eastAsia" w:asciiTheme="majorEastAsia" w:hAnsiTheme="majorEastAsia" w:eastAsiaTheme="majorEastAsia" w:cstheme="majorEastAsia"/>
          <w:sz w:val="21"/>
          <w:szCs w:val="21"/>
          <w:lang w:val="en-US" w:eastAsia="zh-CN"/>
        </w:rPr>
      </w:pPr>
    </w:p>
    <w:p>
      <w:pPr>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授权成功后，销售人员及客户可以直接通过下面的地址进行访问和查看网站数据：</w:t>
      </w:r>
    </w:p>
    <w:p>
      <w:pPr>
        <w:jc w:val="both"/>
        <w:rPr>
          <w:rFonts w:hint="eastAsia" w:asciiTheme="majorEastAsia" w:hAnsiTheme="majorEastAsia" w:eastAsiaTheme="majorEastAsia" w:cstheme="majorEastAsia"/>
          <w:color w:val="FF0000"/>
          <w:sz w:val="21"/>
          <w:szCs w:val="21"/>
          <w:lang w:val="en-US" w:eastAsia="zh-CN"/>
        </w:rPr>
      </w:pPr>
      <w:r>
        <w:rPr>
          <w:rFonts w:hint="eastAsia" w:asciiTheme="majorEastAsia" w:hAnsiTheme="majorEastAsia" w:eastAsiaTheme="majorEastAsia" w:cstheme="majorEastAsia"/>
          <w:color w:val="FF0000"/>
          <w:sz w:val="21"/>
          <w:szCs w:val="21"/>
          <w:lang w:val="en-US" w:eastAsia="zh-CN"/>
        </w:rPr>
        <w:t>GA登录地址：</w:t>
      </w: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fldChar w:fldCharType="begin"/>
      </w:r>
      <w:r>
        <w:rPr>
          <w:rFonts w:hint="eastAsia" w:asciiTheme="majorEastAsia" w:hAnsiTheme="majorEastAsia" w:eastAsiaTheme="majorEastAsia" w:cstheme="majorEastAsia"/>
          <w:lang w:val="en-US" w:eastAsia="zh-CN"/>
        </w:rPr>
        <w:instrText xml:space="preserve"> HYPERLINK "https://analytics.google.com/analytics" </w:instrText>
      </w:r>
      <w:r>
        <w:rPr>
          <w:rFonts w:hint="eastAsia" w:asciiTheme="majorEastAsia" w:hAnsiTheme="majorEastAsia" w:eastAsiaTheme="majorEastAsia" w:cstheme="majorEastAsia"/>
          <w:lang w:val="en-US" w:eastAsia="zh-CN"/>
        </w:rPr>
        <w:fldChar w:fldCharType="separate"/>
      </w:r>
      <w:r>
        <w:rPr>
          <w:rStyle w:val="6"/>
          <w:rFonts w:hint="eastAsia" w:asciiTheme="majorEastAsia" w:hAnsiTheme="majorEastAsia" w:eastAsiaTheme="majorEastAsia" w:cstheme="majorEastAsia"/>
          <w:lang w:val="en-US" w:eastAsia="zh-CN"/>
        </w:rPr>
        <w:t>https://analytics.google.com/analytics</w:t>
      </w:r>
      <w:r>
        <w:rPr>
          <w:rFonts w:hint="eastAsia" w:asciiTheme="majorEastAsia" w:hAnsiTheme="majorEastAsia" w:eastAsiaTheme="majorEastAsia" w:cstheme="majorEastAsia"/>
          <w:lang w:val="en-US" w:eastAsia="zh-CN"/>
        </w:rPr>
        <w:fldChar w:fldCharType="end"/>
      </w:r>
      <w:r>
        <w:rPr>
          <w:rFonts w:hint="eastAsia" w:asciiTheme="majorEastAsia" w:hAnsiTheme="majorEastAsia" w:eastAsiaTheme="majorEastAsia" w:cstheme="majorEastAsia"/>
          <w:lang w:val="en-US" w:eastAsia="zh-CN"/>
        </w:rPr>
        <w:t xml:space="preserve"> </w:t>
      </w:r>
    </w:p>
    <w:p>
      <w:pPr>
        <w:jc w:val="both"/>
        <w:rPr>
          <w:rFonts w:hint="eastAsia" w:asciiTheme="majorEastAsia" w:hAnsiTheme="majorEastAsia" w:eastAsiaTheme="majorEastAsia" w:cstheme="majorEastAsia"/>
          <w:lang w:val="en-US" w:eastAsia="zh-CN"/>
        </w:rPr>
      </w:pP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登录账号：上面注册好的谷歌账号/gmail邮箱及账号</w:t>
      </w:r>
    </w:p>
    <w:p>
      <w:pPr>
        <w:jc w:val="both"/>
        <w:rPr>
          <w:rFonts w:hint="eastAsia" w:asciiTheme="majorEastAsia" w:hAnsiTheme="majorEastAsia" w:eastAsiaTheme="majorEastAsia" w:cstheme="majorEastAsia"/>
          <w:lang w:val="en-US" w:eastAsia="zh-CN"/>
        </w:rPr>
      </w:pP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首先：登录账号并点击网站域名下方的全部网站数据：</w:t>
      </w:r>
    </w:p>
    <w:p>
      <w:pPr>
        <w:jc w:val="both"/>
        <w:rPr>
          <w:rFonts w:hint="eastAsia" w:asciiTheme="majorEastAsia" w:hAnsiTheme="majorEastAsia" w:eastAsiaTheme="majorEastAsia" w:cstheme="majorEastAsia"/>
          <w:lang w:val="en-US" w:eastAsia="zh-CN"/>
        </w:rPr>
      </w:pPr>
    </w:p>
    <w:p>
      <w:pPr>
        <w:jc w:val="both"/>
        <w:rPr>
          <w:bdr w:val="single" w:sz="4" w:space="0"/>
        </w:rPr>
      </w:pPr>
      <w:r>
        <w:rPr>
          <w:bdr w:val="single" w:sz="4" w:space="0"/>
        </w:rPr>
        <w:drawing>
          <wp:inline distT="0" distB="0" distL="114300" distR="114300">
            <wp:extent cx="3815080" cy="2125980"/>
            <wp:effectExtent l="0" t="0" r="1397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3815080" cy="2125980"/>
                    </a:xfrm>
                    <a:prstGeom prst="rect">
                      <a:avLst/>
                    </a:prstGeom>
                    <a:noFill/>
                    <a:ln w="9525">
                      <a:noFill/>
                    </a:ln>
                  </pic:spPr>
                </pic:pic>
              </a:graphicData>
            </a:graphic>
          </wp:inline>
        </w:drawing>
      </w:r>
    </w:p>
    <w:p>
      <w:pPr>
        <w:jc w:val="both"/>
        <w:rPr>
          <w:rFonts w:hint="eastAsia"/>
          <w:bdr w:val="single" w:sz="4" w:space="0"/>
          <w:lang w:val="en-US" w:eastAsia="zh-CN"/>
        </w:rPr>
      </w:pP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一、登录账号并点击网站域名下方的全部网站数据：</w:t>
      </w:r>
    </w:p>
    <w:p>
      <w:pPr>
        <w:jc w:val="both"/>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通过报告中的概览可以查看网站近期的会话数，用户数，网页浏览量以及跳出率等。</w:t>
      </w:r>
    </w:p>
    <w:p>
      <w:pPr>
        <w:jc w:val="both"/>
        <w:rPr>
          <w:rFonts w:hint="eastAsia" w:asciiTheme="majorEastAsia" w:hAnsiTheme="majorEastAsia" w:eastAsiaTheme="majorEastAsia" w:cstheme="majorEastAsia"/>
          <w:sz w:val="21"/>
          <w:szCs w:val="21"/>
          <w:lang w:val="en-US" w:eastAsia="zh-CN"/>
        </w:rPr>
      </w:pPr>
      <w:r>
        <w:rPr>
          <w:bdr w:val="single" w:sz="4" w:space="0"/>
        </w:rPr>
        <w:drawing>
          <wp:inline distT="0" distB="0" distL="114300" distR="114300">
            <wp:extent cx="5273675" cy="3673475"/>
            <wp:effectExtent l="0" t="0" r="3175"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73675" cy="3673475"/>
                    </a:xfrm>
                    <a:prstGeom prst="rect">
                      <a:avLst/>
                    </a:prstGeom>
                    <a:noFill/>
                    <a:ln w="9525">
                      <a:noFill/>
                    </a:ln>
                  </pic:spPr>
                </pic:pic>
              </a:graphicData>
            </a:graphic>
          </wp:inline>
        </w:drawing>
      </w:r>
    </w:p>
    <w:p>
      <w:pPr>
        <w:jc w:val="left"/>
        <w:rPr>
          <w:rFonts w:hint="eastAsia" w:asciiTheme="majorEastAsia" w:hAnsiTheme="majorEastAsia" w:eastAsiaTheme="majorEastAsia" w:cstheme="majorEastAsia"/>
          <w:sz w:val="21"/>
          <w:szCs w:val="21"/>
          <w:lang w:val="en-US" w:eastAsia="zh-CN"/>
        </w:rPr>
      </w:pPr>
    </w:p>
    <w:p>
      <w:pPr>
        <w:jc w:val="left"/>
        <w:rPr>
          <w:rFonts w:hint="eastAsia"/>
          <w:sz w:val="13"/>
          <w:szCs w:val="16"/>
          <w:lang w:val="en-US" w:eastAsia="zh-CN"/>
        </w:rPr>
      </w:pPr>
      <w:r>
        <w:rPr>
          <w:rFonts w:hint="eastAsia" w:asciiTheme="majorEastAsia" w:hAnsiTheme="majorEastAsia" w:eastAsiaTheme="majorEastAsia" w:cstheme="majorEastAsia"/>
          <w:sz w:val="21"/>
          <w:szCs w:val="21"/>
          <w:lang w:val="en-US" w:eastAsia="zh-CN"/>
        </w:rPr>
        <w:t>二：受众特征--语言 查看每个国家的网站浏览数量</w:t>
      </w:r>
      <w:r>
        <w:rPr>
          <w:bdr w:val="single" w:sz="4" w:space="0"/>
        </w:rPr>
        <w:drawing>
          <wp:inline distT="0" distB="0" distL="114300" distR="114300">
            <wp:extent cx="5267960" cy="1691005"/>
            <wp:effectExtent l="0" t="0" r="8890" b="444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5267960" cy="1691005"/>
                    </a:xfrm>
                    <a:prstGeom prst="rect">
                      <a:avLst/>
                    </a:prstGeom>
                    <a:noFill/>
                    <a:ln w="9525">
                      <a:noFill/>
                    </a:ln>
                  </pic:spPr>
                </pic:pic>
              </a:graphicData>
            </a:graphic>
          </wp:inline>
        </w:drawing>
      </w: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三：行为--新访者和回访者：可以查看访问者的一些行为以及互动频率</w:t>
      </w:r>
    </w:p>
    <w:p>
      <w:pPr>
        <w:jc w:val="left"/>
        <w:rPr>
          <w:rFonts w:hint="eastAsia" w:asciiTheme="majorEastAsia" w:hAnsiTheme="majorEastAsia" w:eastAsiaTheme="majorEastAsia" w:cstheme="majorEastAsia"/>
          <w:sz w:val="21"/>
          <w:szCs w:val="21"/>
          <w:lang w:val="en-US" w:eastAsia="zh-CN"/>
        </w:rPr>
      </w:pPr>
    </w:p>
    <w:p>
      <w:pPr>
        <w:jc w:val="left"/>
        <w:rPr>
          <w:bdr w:val="single" w:sz="4" w:space="0"/>
        </w:rPr>
      </w:pPr>
      <w:r>
        <w:rPr>
          <w:bdr w:val="single" w:sz="4" w:space="0"/>
        </w:rPr>
        <w:drawing>
          <wp:inline distT="0" distB="0" distL="114300" distR="114300">
            <wp:extent cx="5263515" cy="1346200"/>
            <wp:effectExtent l="0" t="0" r="13335" b="63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63515" cy="1346200"/>
                    </a:xfrm>
                    <a:prstGeom prst="rect">
                      <a:avLst/>
                    </a:prstGeom>
                    <a:noFill/>
                    <a:ln w="9525">
                      <a:noFill/>
                    </a:ln>
                  </pic:spPr>
                </pic:pic>
              </a:graphicData>
            </a:graphic>
          </wp:inline>
        </w:drawing>
      </w:r>
    </w:p>
    <w:p>
      <w:pPr>
        <w:jc w:val="left"/>
        <w:rPr>
          <w:bdr w:val="single" w:sz="4" w:space="0"/>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四：行为--概览：查看网页浏览量统计数据</w:t>
      </w:r>
    </w:p>
    <w:p>
      <w:pPr>
        <w:jc w:val="left"/>
        <w:rPr>
          <w:rFonts w:hint="eastAsia" w:asciiTheme="majorEastAsia" w:hAnsiTheme="majorEastAsia" w:eastAsiaTheme="majorEastAsia" w:cstheme="majorEastAsia"/>
          <w:sz w:val="21"/>
          <w:szCs w:val="21"/>
          <w:lang w:val="en-US" w:eastAsia="zh-CN"/>
        </w:rPr>
      </w:pPr>
    </w:p>
    <w:p>
      <w:pPr>
        <w:jc w:val="left"/>
        <w:rPr>
          <w:bdr w:val="single" w:sz="4" w:space="0"/>
        </w:rPr>
      </w:pPr>
      <w:r>
        <w:rPr>
          <w:bdr w:val="single" w:sz="4" w:space="0"/>
        </w:rPr>
        <w:drawing>
          <wp:inline distT="0" distB="0" distL="114300" distR="114300">
            <wp:extent cx="5269865" cy="2080260"/>
            <wp:effectExtent l="0" t="0" r="6985" b="152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269865" cy="2080260"/>
                    </a:xfrm>
                    <a:prstGeom prst="rect">
                      <a:avLst/>
                    </a:prstGeom>
                    <a:noFill/>
                    <a:ln w="9525">
                      <a:noFill/>
                    </a:ln>
                  </pic:spPr>
                </pic:pic>
              </a:graphicData>
            </a:graphic>
          </wp:inline>
        </w:drawing>
      </w: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sz w:val="13"/>
          <w:szCs w:val="16"/>
          <w:lang w:val="en-US" w:eastAsia="zh-CN"/>
        </w:rPr>
      </w:pPr>
      <w:r>
        <w:rPr>
          <w:rFonts w:hint="eastAsia" w:asciiTheme="majorEastAsia" w:hAnsiTheme="majorEastAsia" w:eastAsiaTheme="majorEastAsia" w:cstheme="majorEastAsia"/>
          <w:sz w:val="21"/>
          <w:szCs w:val="21"/>
          <w:lang w:val="en-US" w:eastAsia="zh-CN"/>
        </w:rPr>
        <w:t>五：流量获取--所有流量--来源媒介：可以直接查看网站不同的搜索引擎和渠道来源</w:t>
      </w:r>
      <w:bookmarkStart w:id="1" w:name="_GoBack"/>
      <w:bookmarkEnd w:id="1"/>
    </w:p>
    <w:p>
      <w:pPr>
        <w:jc w:val="left"/>
        <w:rPr>
          <w:rFonts w:hint="eastAsia"/>
          <w:bdr w:val="single" w:sz="4" w:space="0"/>
          <w:lang w:val="en-US" w:eastAsia="zh-CN"/>
        </w:rPr>
      </w:pPr>
    </w:p>
    <w:p>
      <w:pPr>
        <w:jc w:val="left"/>
      </w:pPr>
      <w:r>
        <w:rPr>
          <w:bdr w:val="single" w:sz="4" w:space="0"/>
        </w:rPr>
        <w:drawing>
          <wp:inline distT="0" distB="0" distL="114300" distR="114300">
            <wp:extent cx="5269230" cy="2705100"/>
            <wp:effectExtent l="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69230" cy="2705100"/>
                    </a:xfrm>
                    <a:prstGeom prst="rect">
                      <a:avLst/>
                    </a:prstGeom>
                    <a:noFill/>
                    <a:ln w="9525">
                      <a:noFill/>
                    </a:ln>
                  </pic:spPr>
                </pic:pic>
              </a:graphicData>
            </a:graphic>
          </wp:inline>
        </w:drawing>
      </w:r>
    </w:p>
    <w:p>
      <w:pPr>
        <w:jc w:val="left"/>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rPr>
          <w:rFonts w:hint="eastAsia" w:asciiTheme="majorEastAsia" w:hAnsiTheme="majorEastAsia" w:eastAsiaTheme="majorEastAsia" w:cstheme="majorEastAsia"/>
          <w:sz w:val="21"/>
          <w:szCs w:val="21"/>
          <w:lang w:val="en-US" w:eastAsia="zh-CN"/>
        </w:rPr>
      </w:pPr>
    </w:p>
    <w:p>
      <w:pPr>
        <w:jc w:val="left"/>
      </w:pPr>
      <w:r>
        <w:rPr>
          <w:rFonts w:hint="eastAsia" w:asciiTheme="majorEastAsia" w:hAnsiTheme="majorEastAsia" w:eastAsiaTheme="majorEastAsia" w:cstheme="majorEastAsia"/>
          <w:sz w:val="21"/>
          <w:szCs w:val="21"/>
          <w:lang w:val="en-US" w:eastAsia="zh-CN"/>
        </w:rPr>
        <w:t>六：流量获取--所有流量--来源媒介--关键字：可以查看关键词来源</w:t>
      </w:r>
    </w:p>
    <w:p>
      <w:pPr>
        <w:jc w:val="left"/>
      </w:pPr>
    </w:p>
    <w:p>
      <w:pPr>
        <w:jc w:val="left"/>
        <w:rPr>
          <w:bdr w:val="single" w:sz="4" w:space="0"/>
        </w:rPr>
      </w:pPr>
      <w:r>
        <w:rPr>
          <w:bdr w:val="single" w:sz="4" w:space="0"/>
        </w:rPr>
        <w:drawing>
          <wp:inline distT="0" distB="0" distL="114300" distR="114300">
            <wp:extent cx="5269865" cy="3866515"/>
            <wp:effectExtent l="0" t="0" r="6985" b="63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5269865" cy="3866515"/>
                    </a:xfrm>
                    <a:prstGeom prst="rect">
                      <a:avLst/>
                    </a:prstGeom>
                    <a:noFill/>
                    <a:ln w="9525">
                      <a:noFill/>
                    </a:ln>
                  </pic:spPr>
                </pic:pic>
              </a:graphicData>
            </a:graphic>
          </wp:inline>
        </w:drawing>
      </w:r>
    </w:p>
    <w:p>
      <w:pPr>
        <w:jc w:val="left"/>
        <w:rPr>
          <w:bdr w:val="single" w:sz="4" w:space="0"/>
        </w:rPr>
      </w:pPr>
    </w:p>
    <w:p>
      <w:pPr>
        <w:jc w:val="left"/>
        <w:rPr>
          <w:rFonts w:hint="eastAsia"/>
          <w:bdr w:val="single" w:sz="4" w:space="0"/>
          <w:lang w:val="en-US" w:eastAsia="zh-CN"/>
        </w:rPr>
      </w:pPr>
      <w:r>
        <w:rPr>
          <w:rFonts w:hint="eastAsia"/>
          <w:bdr w:val="single" w:sz="4" w:space="0"/>
          <w:lang w:val="en-US" w:eastAsia="zh-CN"/>
        </w:rPr>
        <w:t>注：以上几点即GA统计工具的基础使用要求，请大家在使用的过程中一起学习一起进步一起开发！</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Kokila">
    <w:panose1 w:val="020B0604020202020204"/>
    <w:charset w:val="00"/>
    <w:family w:val="auto"/>
    <w:pitch w:val="default"/>
    <w:sig w:usb0="00008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inline distT="0" distB="0" distL="114300" distR="114300">
          <wp:extent cx="1502410" cy="553720"/>
          <wp:effectExtent l="0" t="0" r="2540" b="17780"/>
          <wp:docPr id="1" name="图片 1" descr="第一页-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一页-01"/>
                  <pic:cNvPicPr>
                    <a:picLocks noChangeAspect="1"/>
                  </pic:cNvPicPr>
                </pic:nvPicPr>
                <pic:blipFill>
                  <a:blip r:embed="rId1"/>
                  <a:stretch>
                    <a:fillRect/>
                  </a:stretch>
                </pic:blipFill>
                <pic:spPr>
                  <a:xfrm>
                    <a:off x="0" y="0"/>
                    <a:ext cx="1502410" cy="553720"/>
                  </a:xfrm>
                  <a:prstGeom prst="rect">
                    <a:avLst/>
                  </a:prstGeom>
                </pic:spPr>
              </pic:pic>
            </a:graphicData>
          </a:graphic>
        </wp:inline>
      </w:drawing>
    </w:r>
    <w:r>
      <w:rPr>
        <w:rFonts w:hint="eastAsia"/>
        <w:lang w:val="en-US" w:eastAsia="zh-CN"/>
      </w:rPr>
      <w:t xml:space="preserve">                                           </w:t>
    </w:r>
    <w:r>
      <w:rPr>
        <w:rFonts w:hint="eastAsia"/>
        <w:b/>
        <w:bCs/>
        <w:color w:val="0070C0"/>
        <w:lang w:val="en-US" w:eastAsia="zh-CN"/>
      </w:rPr>
      <w:t>专业外贸网站运营服务商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4523F"/>
    <w:rsid w:val="009C7012"/>
    <w:rsid w:val="00E50ED8"/>
    <w:rsid w:val="00F80C5B"/>
    <w:rsid w:val="01906DE3"/>
    <w:rsid w:val="022B219F"/>
    <w:rsid w:val="02480731"/>
    <w:rsid w:val="0280712D"/>
    <w:rsid w:val="029F652A"/>
    <w:rsid w:val="02C610AE"/>
    <w:rsid w:val="030110EA"/>
    <w:rsid w:val="030307AF"/>
    <w:rsid w:val="03052236"/>
    <w:rsid w:val="03424496"/>
    <w:rsid w:val="03504941"/>
    <w:rsid w:val="036328E7"/>
    <w:rsid w:val="03755464"/>
    <w:rsid w:val="03C74832"/>
    <w:rsid w:val="03FD6C84"/>
    <w:rsid w:val="04206591"/>
    <w:rsid w:val="0464241B"/>
    <w:rsid w:val="04713C63"/>
    <w:rsid w:val="0473177D"/>
    <w:rsid w:val="04BD45F0"/>
    <w:rsid w:val="04C26C14"/>
    <w:rsid w:val="051959A5"/>
    <w:rsid w:val="05225E59"/>
    <w:rsid w:val="052D3EFA"/>
    <w:rsid w:val="053C66C0"/>
    <w:rsid w:val="057D3271"/>
    <w:rsid w:val="060E39F5"/>
    <w:rsid w:val="06421DBD"/>
    <w:rsid w:val="06D6488A"/>
    <w:rsid w:val="07F34B7C"/>
    <w:rsid w:val="08B4240F"/>
    <w:rsid w:val="08DD516F"/>
    <w:rsid w:val="09120D73"/>
    <w:rsid w:val="09C862BA"/>
    <w:rsid w:val="09DD7A96"/>
    <w:rsid w:val="0A5820D6"/>
    <w:rsid w:val="0A5B62C6"/>
    <w:rsid w:val="0A6A4997"/>
    <w:rsid w:val="0A9D2008"/>
    <w:rsid w:val="0AB9284B"/>
    <w:rsid w:val="0AE77106"/>
    <w:rsid w:val="0B0256B4"/>
    <w:rsid w:val="0B483B96"/>
    <w:rsid w:val="0BAF401F"/>
    <w:rsid w:val="0BC81C78"/>
    <w:rsid w:val="0BCB5EA3"/>
    <w:rsid w:val="0BFC2B84"/>
    <w:rsid w:val="0C07534D"/>
    <w:rsid w:val="0C197572"/>
    <w:rsid w:val="0C5F52B7"/>
    <w:rsid w:val="0C62482B"/>
    <w:rsid w:val="0CAE617B"/>
    <w:rsid w:val="0CC561A2"/>
    <w:rsid w:val="0CC563A9"/>
    <w:rsid w:val="0CD126BC"/>
    <w:rsid w:val="0D2B6C89"/>
    <w:rsid w:val="0DAB0B53"/>
    <w:rsid w:val="0E0514D5"/>
    <w:rsid w:val="0E181167"/>
    <w:rsid w:val="0E1C4B86"/>
    <w:rsid w:val="0E6E5E81"/>
    <w:rsid w:val="0E7833A8"/>
    <w:rsid w:val="0EB91D83"/>
    <w:rsid w:val="0F176431"/>
    <w:rsid w:val="0F2C0CCF"/>
    <w:rsid w:val="0F3E73A8"/>
    <w:rsid w:val="0F633F16"/>
    <w:rsid w:val="0F963559"/>
    <w:rsid w:val="0F9F7E56"/>
    <w:rsid w:val="10276E8D"/>
    <w:rsid w:val="10523F20"/>
    <w:rsid w:val="106C5884"/>
    <w:rsid w:val="107219C5"/>
    <w:rsid w:val="1136505B"/>
    <w:rsid w:val="1142099A"/>
    <w:rsid w:val="115F0383"/>
    <w:rsid w:val="11B603E7"/>
    <w:rsid w:val="11D15DE0"/>
    <w:rsid w:val="11D97243"/>
    <w:rsid w:val="12247DC3"/>
    <w:rsid w:val="123D36BF"/>
    <w:rsid w:val="12463E27"/>
    <w:rsid w:val="128F4E65"/>
    <w:rsid w:val="12CB0A81"/>
    <w:rsid w:val="133B3872"/>
    <w:rsid w:val="135C54E2"/>
    <w:rsid w:val="14394641"/>
    <w:rsid w:val="14795DD3"/>
    <w:rsid w:val="14B31765"/>
    <w:rsid w:val="14E95673"/>
    <w:rsid w:val="155F1742"/>
    <w:rsid w:val="15C237A8"/>
    <w:rsid w:val="15C70ABA"/>
    <w:rsid w:val="15DA615B"/>
    <w:rsid w:val="16265F4C"/>
    <w:rsid w:val="169C005C"/>
    <w:rsid w:val="16D647DA"/>
    <w:rsid w:val="175D5CD0"/>
    <w:rsid w:val="176A4733"/>
    <w:rsid w:val="17BA370F"/>
    <w:rsid w:val="186A4C8B"/>
    <w:rsid w:val="18F854FA"/>
    <w:rsid w:val="1A585E99"/>
    <w:rsid w:val="1A5E735C"/>
    <w:rsid w:val="1A9D3B97"/>
    <w:rsid w:val="1B087F0A"/>
    <w:rsid w:val="1B123514"/>
    <w:rsid w:val="1B6A6AD4"/>
    <w:rsid w:val="1BB26332"/>
    <w:rsid w:val="1BC82A94"/>
    <w:rsid w:val="1BCD6A32"/>
    <w:rsid w:val="1BE36DD3"/>
    <w:rsid w:val="1C214444"/>
    <w:rsid w:val="1C362C41"/>
    <w:rsid w:val="1C6D47EE"/>
    <w:rsid w:val="1CC4437F"/>
    <w:rsid w:val="1CD945E6"/>
    <w:rsid w:val="1E0D121F"/>
    <w:rsid w:val="1E226B4B"/>
    <w:rsid w:val="1EBA62A2"/>
    <w:rsid w:val="1EC42A94"/>
    <w:rsid w:val="1EF02990"/>
    <w:rsid w:val="1F15494F"/>
    <w:rsid w:val="1F1553B0"/>
    <w:rsid w:val="1F207204"/>
    <w:rsid w:val="1F362FA2"/>
    <w:rsid w:val="1F596907"/>
    <w:rsid w:val="1F936B64"/>
    <w:rsid w:val="1FB87DFF"/>
    <w:rsid w:val="1FFC2D29"/>
    <w:rsid w:val="20657AC1"/>
    <w:rsid w:val="21230DA2"/>
    <w:rsid w:val="21C229F4"/>
    <w:rsid w:val="21D6543F"/>
    <w:rsid w:val="221A6F30"/>
    <w:rsid w:val="224B3D4E"/>
    <w:rsid w:val="22954C23"/>
    <w:rsid w:val="22A56711"/>
    <w:rsid w:val="22A949A5"/>
    <w:rsid w:val="22E67CE8"/>
    <w:rsid w:val="2305187A"/>
    <w:rsid w:val="230F0E8A"/>
    <w:rsid w:val="233E5F1E"/>
    <w:rsid w:val="236C31D3"/>
    <w:rsid w:val="237965E8"/>
    <w:rsid w:val="23980E7B"/>
    <w:rsid w:val="23F8544E"/>
    <w:rsid w:val="241E154B"/>
    <w:rsid w:val="243B7945"/>
    <w:rsid w:val="24976248"/>
    <w:rsid w:val="24BE228A"/>
    <w:rsid w:val="24F80E6B"/>
    <w:rsid w:val="25414AC6"/>
    <w:rsid w:val="25465CAE"/>
    <w:rsid w:val="25492544"/>
    <w:rsid w:val="256E359B"/>
    <w:rsid w:val="260C22FA"/>
    <w:rsid w:val="266229EB"/>
    <w:rsid w:val="26676719"/>
    <w:rsid w:val="276355BA"/>
    <w:rsid w:val="27731CA8"/>
    <w:rsid w:val="278A1F78"/>
    <w:rsid w:val="27902D39"/>
    <w:rsid w:val="28150460"/>
    <w:rsid w:val="283E01DF"/>
    <w:rsid w:val="28530BE9"/>
    <w:rsid w:val="28662760"/>
    <w:rsid w:val="28682BA2"/>
    <w:rsid w:val="28781AF1"/>
    <w:rsid w:val="28B44918"/>
    <w:rsid w:val="28F3714F"/>
    <w:rsid w:val="291F09BD"/>
    <w:rsid w:val="295864B2"/>
    <w:rsid w:val="29780BFD"/>
    <w:rsid w:val="2AFB0F23"/>
    <w:rsid w:val="2B0B09E0"/>
    <w:rsid w:val="2BA2501A"/>
    <w:rsid w:val="2BAD4B85"/>
    <w:rsid w:val="2BB62AB8"/>
    <w:rsid w:val="2BC42B0C"/>
    <w:rsid w:val="2C257229"/>
    <w:rsid w:val="2C3D546E"/>
    <w:rsid w:val="2C4D4B68"/>
    <w:rsid w:val="2C9D2BD1"/>
    <w:rsid w:val="2CB14177"/>
    <w:rsid w:val="2CCB2110"/>
    <w:rsid w:val="2CED60A6"/>
    <w:rsid w:val="2CFB10CB"/>
    <w:rsid w:val="2D336C7E"/>
    <w:rsid w:val="2D44595A"/>
    <w:rsid w:val="2E526C4B"/>
    <w:rsid w:val="2ECF7AB2"/>
    <w:rsid w:val="2F3C2A13"/>
    <w:rsid w:val="2F663ED4"/>
    <w:rsid w:val="2F704E67"/>
    <w:rsid w:val="2F9A4E1B"/>
    <w:rsid w:val="2FBF4732"/>
    <w:rsid w:val="30227239"/>
    <w:rsid w:val="30FC3D68"/>
    <w:rsid w:val="30FF65AA"/>
    <w:rsid w:val="318753E6"/>
    <w:rsid w:val="31D93D5B"/>
    <w:rsid w:val="31FD21BA"/>
    <w:rsid w:val="3205631C"/>
    <w:rsid w:val="320F22CD"/>
    <w:rsid w:val="32341D47"/>
    <w:rsid w:val="32557C26"/>
    <w:rsid w:val="329D3976"/>
    <w:rsid w:val="32D903AD"/>
    <w:rsid w:val="331217F9"/>
    <w:rsid w:val="337416E7"/>
    <w:rsid w:val="33A013FD"/>
    <w:rsid w:val="33A05C83"/>
    <w:rsid w:val="33E700E9"/>
    <w:rsid w:val="34824FEC"/>
    <w:rsid w:val="34A44343"/>
    <w:rsid w:val="34D36C66"/>
    <w:rsid w:val="34FF7D68"/>
    <w:rsid w:val="35873436"/>
    <w:rsid w:val="36E27FC4"/>
    <w:rsid w:val="371143A1"/>
    <w:rsid w:val="37137F1B"/>
    <w:rsid w:val="374840ED"/>
    <w:rsid w:val="379E6E03"/>
    <w:rsid w:val="37AA74DE"/>
    <w:rsid w:val="37BC52A4"/>
    <w:rsid w:val="38DD24EF"/>
    <w:rsid w:val="3900461B"/>
    <w:rsid w:val="3935015D"/>
    <w:rsid w:val="3994689C"/>
    <w:rsid w:val="39C45664"/>
    <w:rsid w:val="3A093F30"/>
    <w:rsid w:val="3A112E9D"/>
    <w:rsid w:val="3A196BBE"/>
    <w:rsid w:val="3A532336"/>
    <w:rsid w:val="3A956A28"/>
    <w:rsid w:val="3AA96928"/>
    <w:rsid w:val="3AF24F42"/>
    <w:rsid w:val="3B517D9E"/>
    <w:rsid w:val="3B5677D7"/>
    <w:rsid w:val="3B580AD4"/>
    <w:rsid w:val="3B6769B5"/>
    <w:rsid w:val="3B7033DF"/>
    <w:rsid w:val="3C1661DD"/>
    <w:rsid w:val="3C2F5596"/>
    <w:rsid w:val="3C4E0A75"/>
    <w:rsid w:val="3C586BFF"/>
    <w:rsid w:val="3C946B96"/>
    <w:rsid w:val="3D0862AA"/>
    <w:rsid w:val="3D9771AF"/>
    <w:rsid w:val="3E322816"/>
    <w:rsid w:val="3EC04003"/>
    <w:rsid w:val="3F130DCE"/>
    <w:rsid w:val="3F1B1190"/>
    <w:rsid w:val="3F9C58C7"/>
    <w:rsid w:val="3F9D58ED"/>
    <w:rsid w:val="3FD63420"/>
    <w:rsid w:val="411A320A"/>
    <w:rsid w:val="412E7353"/>
    <w:rsid w:val="4218546F"/>
    <w:rsid w:val="42A607F2"/>
    <w:rsid w:val="431A7CDF"/>
    <w:rsid w:val="43681B8B"/>
    <w:rsid w:val="450066CA"/>
    <w:rsid w:val="45212739"/>
    <w:rsid w:val="45433A50"/>
    <w:rsid w:val="45B01400"/>
    <w:rsid w:val="45C56A93"/>
    <w:rsid w:val="462D13F2"/>
    <w:rsid w:val="467411BF"/>
    <w:rsid w:val="4684544E"/>
    <w:rsid w:val="46B05564"/>
    <w:rsid w:val="46FF4833"/>
    <w:rsid w:val="471C2C05"/>
    <w:rsid w:val="47264427"/>
    <w:rsid w:val="47BA590B"/>
    <w:rsid w:val="47D94172"/>
    <w:rsid w:val="489E5D15"/>
    <w:rsid w:val="48E24A9D"/>
    <w:rsid w:val="491C6DD0"/>
    <w:rsid w:val="49541F07"/>
    <w:rsid w:val="49726A28"/>
    <w:rsid w:val="498E3368"/>
    <w:rsid w:val="4A48418A"/>
    <w:rsid w:val="4A6F7969"/>
    <w:rsid w:val="4AB935B1"/>
    <w:rsid w:val="4B6676B9"/>
    <w:rsid w:val="4BC0436E"/>
    <w:rsid w:val="4BC44356"/>
    <w:rsid w:val="4BE80E86"/>
    <w:rsid w:val="4C137211"/>
    <w:rsid w:val="4C450790"/>
    <w:rsid w:val="4C4C241D"/>
    <w:rsid w:val="4C4F1802"/>
    <w:rsid w:val="4CAE104A"/>
    <w:rsid w:val="4D2541D6"/>
    <w:rsid w:val="4DDA2F2E"/>
    <w:rsid w:val="4E233B8D"/>
    <w:rsid w:val="4E9D7532"/>
    <w:rsid w:val="4EDD4517"/>
    <w:rsid w:val="4F4158F4"/>
    <w:rsid w:val="4F697AC2"/>
    <w:rsid w:val="4F88476A"/>
    <w:rsid w:val="4F943D3F"/>
    <w:rsid w:val="4FD761CA"/>
    <w:rsid w:val="4FD8015B"/>
    <w:rsid w:val="4FDE0208"/>
    <w:rsid w:val="4FF10E20"/>
    <w:rsid w:val="4FF503AE"/>
    <w:rsid w:val="4FF5743F"/>
    <w:rsid w:val="508D2314"/>
    <w:rsid w:val="50F11D87"/>
    <w:rsid w:val="513E438D"/>
    <w:rsid w:val="516A64C6"/>
    <w:rsid w:val="5191776F"/>
    <w:rsid w:val="5192263A"/>
    <w:rsid w:val="51F72C2D"/>
    <w:rsid w:val="521668E4"/>
    <w:rsid w:val="525E3567"/>
    <w:rsid w:val="52940318"/>
    <w:rsid w:val="52C846DD"/>
    <w:rsid w:val="52E74069"/>
    <w:rsid w:val="53210D23"/>
    <w:rsid w:val="533564DA"/>
    <w:rsid w:val="53A16079"/>
    <w:rsid w:val="53AA1A12"/>
    <w:rsid w:val="54523821"/>
    <w:rsid w:val="548E4D47"/>
    <w:rsid w:val="54A917DD"/>
    <w:rsid w:val="54E97094"/>
    <w:rsid w:val="552E4879"/>
    <w:rsid w:val="552E4A12"/>
    <w:rsid w:val="556462B2"/>
    <w:rsid w:val="558D30F2"/>
    <w:rsid w:val="55E04EE6"/>
    <w:rsid w:val="563D2B47"/>
    <w:rsid w:val="56612696"/>
    <w:rsid w:val="56897955"/>
    <w:rsid w:val="56A100D4"/>
    <w:rsid w:val="56BC25B0"/>
    <w:rsid w:val="56D112E2"/>
    <w:rsid w:val="56EF653B"/>
    <w:rsid w:val="57472D34"/>
    <w:rsid w:val="579C5B15"/>
    <w:rsid w:val="57F530AF"/>
    <w:rsid w:val="5800659F"/>
    <w:rsid w:val="58645FE4"/>
    <w:rsid w:val="58C216C0"/>
    <w:rsid w:val="58FA7C97"/>
    <w:rsid w:val="592F6B82"/>
    <w:rsid w:val="595B5D5B"/>
    <w:rsid w:val="598A105D"/>
    <w:rsid w:val="5993754D"/>
    <w:rsid w:val="5A8F6CB8"/>
    <w:rsid w:val="5AC65383"/>
    <w:rsid w:val="5B1E2E7B"/>
    <w:rsid w:val="5B332036"/>
    <w:rsid w:val="5BD45BA1"/>
    <w:rsid w:val="5BDB4189"/>
    <w:rsid w:val="5BEB26C5"/>
    <w:rsid w:val="5C024E49"/>
    <w:rsid w:val="5C2E3194"/>
    <w:rsid w:val="5C7A4727"/>
    <w:rsid w:val="5C7C0316"/>
    <w:rsid w:val="5D146A26"/>
    <w:rsid w:val="5D726FAD"/>
    <w:rsid w:val="5D7E1EF2"/>
    <w:rsid w:val="5E1B7981"/>
    <w:rsid w:val="5E5A4F01"/>
    <w:rsid w:val="5E71531C"/>
    <w:rsid w:val="5E915EFA"/>
    <w:rsid w:val="5F0F2429"/>
    <w:rsid w:val="5F560D8C"/>
    <w:rsid w:val="5FC12741"/>
    <w:rsid w:val="5FF219AE"/>
    <w:rsid w:val="602A075F"/>
    <w:rsid w:val="60530944"/>
    <w:rsid w:val="60722522"/>
    <w:rsid w:val="60CD2D28"/>
    <w:rsid w:val="60FE4472"/>
    <w:rsid w:val="611C3AB4"/>
    <w:rsid w:val="612A4005"/>
    <w:rsid w:val="61385241"/>
    <w:rsid w:val="61483828"/>
    <w:rsid w:val="61650D45"/>
    <w:rsid w:val="618B384E"/>
    <w:rsid w:val="61962243"/>
    <w:rsid w:val="61BA5516"/>
    <w:rsid w:val="61D253DD"/>
    <w:rsid w:val="62A30FA2"/>
    <w:rsid w:val="62AD079D"/>
    <w:rsid w:val="62AD61AE"/>
    <w:rsid w:val="62CF4FF1"/>
    <w:rsid w:val="62F21130"/>
    <w:rsid w:val="632961ED"/>
    <w:rsid w:val="633377B0"/>
    <w:rsid w:val="637D5104"/>
    <w:rsid w:val="63A27F8D"/>
    <w:rsid w:val="63CB51ED"/>
    <w:rsid w:val="63F259AA"/>
    <w:rsid w:val="64475087"/>
    <w:rsid w:val="6465223F"/>
    <w:rsid w:val="64875285"/>
    <w:rsid w:val="64B66E81"/>
    <w:rsid w:val="64EA2A50"/>
    <w:rsid w:val="6510290C"/>
    <w:rsid w:val="651C2FC7"/>
    <w:rsid w:val="657B4462"/>
    <w:rsid w:val="65973D2D"/>
    <w:rsid w:val="66367ED0"/>
    <w:rsid w:val="66885BE2"/>
    <w:rsid w:val="669A5916"/>
    <w:rsid w:val="66EC2CCB"/>
    <w:rsid w:val="671E7CE5"/>
    <w:rsid w:val="675542E3"/>
    <w:rsid w:val="679E52F7"/>
    <w:rsid w:val="67D81935"/>
    <w:rsid w:val="67EA44D4"/>
    <w:rsid w:val="68241727"/>
    <w:rsid w:val="68D50E87"/>
    <w:rsid w:val="68F81DD2"/>
    <w:rsid w:val="690C5E7B"/>
    <w:rsid w:val="693573C3"/>
    <w:rsid w:val="693F426A"/>
    <w:rsid w:val="69422EE1"/>
    <w:rsid w:val="6997747C"/>
    <w:rsid w:val="69C45183"/>
    <w:rsid w:val="69E955E5"/>
    <w:rsid w:val="6A2C625E"/>
    <w:rsid w:val="6A2E5CBA"/>
    <w:rsid w:val="6A681AAB"/>
    <w:rsid w:val="6A7731DA"/>
    <w:rsid w:val="6B5A1814"/>
    <w:rsid w:val="6B8A7324"/>
    <w:rsid w:val="6B9943EE"/>
    <w:rsid w:val="6C6C402F"/>
    <w:rsid w:val="6D2D584C"/>
    <w:rsid w:val="6D4C0B43"/>
    <w:rsid w:val="6D6B5E22"/>
    <w:rsid w:val="6DBF796E"/>
    <w:rsid w:val="6DC518E8"/>
    <w:rsid w:val="6DC76E76"/>
    <w:rsid w:val="6E1802AE"/>
    <w:rsid w:val="6E24058A"/>
    <w:rsid w:val="6ED42723"/>
    <w:rsid w:val="6EE20997"/>
    <w:rsid w:val="6F550872"/>
    <w:rsid w:val="6F91492F"/>
    <w:rsid w:val="701243FF"/>
    <w:rsid w:val="703F1E06"/>
    <w:rsid w:val="706579AE"/>
    <w:rsid w:val="70694D91"/>
    <w:rsid w:val="70C1797A"/>
    <w:rsid w:val="712C14DE"/>
    <w:rsid w:val="714148B3"/>
    <w:rsid w:val="7205155A"/>
    <w:rsid w:val="72132D21"/>
    <w:rsid w:val="726928F2"/>
    <w:rsid w:val="729D2B34"/>
    <w:rsid w:val="72C74C39"/>
    <w:rsid w:val="72EB45C2"/>
    <w:rsid w:val="72EB6F5D"/>
    <w:rsid w:val="7309011A"/>
    <w:rsid w:val="73410AAD"/>
    <w:rsid w:val="739D55B4"/>
    <w:rsid w:val="73BC511D"/>
    <w:rsid w:val="73FA61CA"/>
    <w:rsid w:val="743375E5"/>
    <w:rsid w:val="745A20A3"/>
    <w:rsid w:val="747F190F"/>
    <w:rsid w:val="74B02E04"/>
    <w:rsid w:val="74BF7ECE"/>
    <w:rsid w:val="75257612"/>
    <w:rsid w:val="755A0AB3"/>
    <w:rsid w:val="7603197A"/>
    <w:rsid w:val="76192CAE"/>
    <w:rsid w:val="767908B9"/>
    <w:rsid w:val="76A86032"/>
    <w:rsid w:val="76CB2686"/>
    <w:rsid w:val="76F77F50"/>
    <w:rsid w:val="770D31F3"/>
    <w:rsid w:val="77273E7A"/>
    <w:rsid w:val="77CE0A2E"/>
    <w:rsid w:val="78885C1B"/>
    <w:rsid w:val="78B561E6"/>
    <w:rsid w:val="790B2C25"/>
    <w:rsid w:val="7913335D"/>
    <w:rsid w:val="79A86D49"/>
    <w:rsid w:val="79C63602"/>
    <w:rsid w:val="7A0024BE"/>
    <w:rsid w:val="7A2916A4"/>
    <w:rsid w:val="7A4211AE"/>
    <w:rsid w:val="7A6D1DA8"/>
    <w:rsid w:val="7A7741B6"/>
    <w:rsid w:val="7AA77C5C"/>
    <w:rsid w:val="7AAB6783"/>
    <w:rsid w:val="7AC905A5"/>
    <w:rsid w:val="7B24637D"/>
    <w:rsid w:val="7B4C0A46"/>
    <w:rsid w:val="7B5D3FC8"/>
    <w:rsid w:val="7B711EE1"/>
    <w:rsid w:val="7B750928"/>
    <w:rsid w:val="7BAC4D50"/>
    <w:rsid w:val="7BC5010E"/>
    <w:rsid w:val="7C270287"/>
    <w:rsid w:val="7C2F110B"/>
    <w:rsid w:val="7C432975"/>
    <w:rsid w:val="7C8C1D26"/>
    <w:rsid w:val="7C9A7FC6"/>
    <w:rsid w:val="7C9F22DE"/>
    <w:rsid w:val="7C9F69BF"/>
    <w:rsid w:val="7D00347A"/>
    <w:rsid w:val="7D232885"/>
    <w:rsid w:val="7D772321"/>
    <w:rsid w:val="7E090A07"/>
    <w:rsid w:val="7E173A23"/>
    <w:rsid w:val="7E545B1D"/>
    <w:rsid w:val="7E6E6DB4"/>
    <w:rsid w:val="7E8C52D7"/>
    <w:rsid w:val="7EB578FC"/>
    <w:rsid w:val="7EBC0124"/>
    <w:rsid w:val="7EE47144"/>
    <w:rsid w:val="7F436564"/>
    <w:rsid w:val="7F827B9D"/>
    <w:rsid w:val="7F892C7C"/>
    <w:rsid w:val="7FA83D0A"/>
    <w:rsid w:val="7FE77FA2"/>
    <w:rsid w:val="7FEF06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2016-08-19T09:18:37Z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